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2B4CE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4B34E0D5">
      <w:pPr>
        <w:widowControl/>
        <w:shd w:val="clear" w:color="auto" w:fill="FFFFFF"/>
        <w:spacing w:before="156" w:beforeLines="50" w:after="156" w:afterLines="50" w:line="600" w:lineRule="exact"/>
        <w:jc w:val="center"/>
        <w:rPr>
          <w:rFonts w:ascii="方正小标宋简体" w:hAnsi="宋体" w:eastAsia="方正小标宋简体" w:cs="方正小标宋简体"/>
          <w:spacing w:val="2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pacing w:val="20"/>
          <w:kern w:val="0"/>
          <w:sz w:val="44"/>
          <w:szCs w:val="44"/>
        </w:rPr>
        <w:t>新乡市气象局随机抽查事项清单</w:t>
      </w: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559"/>
        <w:gridCol w:w="2105"/>
        <w:gridCol w:w="700"/>
        <w:gridCol w:w="970"/>
        <w:gridCol w:w="903"/>
        <w:gridCol w:w="5954"/>
      </w:tblGrid>
      <w:tr w14:paraId="4816A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6C362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F9CFB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抽查项目</w:t>
            </w:r>
          </w:p>
        </w:tc>
        <w:tc>
          <w:tcPr>
            <w:tcW w:w="2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91194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</w:p>
          <w:p w14:paraId="245E562D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对象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7D515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事项</w:t>
            </w:r>
          </w:p>
          <w:p w14:paraId="583649D8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类别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1A67A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</w:p>
          <w:p w14:paraId="5809DB2A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方式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FDAE9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</w:p>
          <w:p w14:paraId="4DAA3897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主体</w:t>
            </w:r>
          </w:p>
        </w:tc>
        <w:tc>
          <w:tcPr>
            <w:tcW w:w="5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CBE74">
            <w:pPr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检查依据</w:t>
            </w:r>
          </w:p>
        </w:tc>
      </w:tr>
      <w:tr w14:paraId="2D7A6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D90FE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BE3CA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抽查类别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18C56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抽查事项</w:t>
            </w:r>
          </w:p>
        </w:tc>
        <w:tc>
          <w:tcPr>
            <w:tcW w:w="2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078E6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E59F8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B5910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725A4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5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AB6DC">
            <w:pPr>
              <w:spacing w:line="36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10BA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C231AA">
            <w:pPr>
              <w:spacing w:line="350" w:lineRule="exact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84A8B0">
            <w:pPr>
              <w:spacing w:line="350" w:lineRule="exact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行政许可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检查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D3E72D">
            <w:pPr>
              <w:spacing w:line="350" w:lineRule="exact"/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新建、改建、扩建建（构）筑物雷电防护装置的设计审核和竣工验收检查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BD20D">
            <w:pPr>
              <w:spacing w:line="350" w:lineRule="exact"/>
              <w:rPr>
                <w:rFonts w:hint="eastAsia" w:ascii="仿宋_GB2312" w:hAnsi="黑体" w:eastAsia="仿宋_GB2312"/>
                <w:color w:val="auto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spacing w:val="-14"/>
                <w:sz w:val="24"/>
                <w:szCs w:val="24"/>
                <w:lang w:eastAsia="zh-CN"/>
              </w:rPr>
              <w:t>油库、气库、弹药库、化学品仓库和烟花爆竹、石化等易燃易爆建设工程和场所；雷电易发区的矿区、旅游景点或者投入使用的建（构）筑物、设施等需要单独安装雷电防护装置的场所；雷电风险高且没有防雷标准规范、需要进行特殊论证的大型项目。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349B86">
            <w:pPr>
              <w:spacing w:line="350" w:lineRule="exact"/>
              <w:rPr>
                <w:rFonts w:ascii="仿宋_GB2312" w:hAnsi="黑体" w:eastAsia="仿宋_GB2312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D33FC9">
            <w:pPr>
              <w:spacing w:line="350" w:lineRule="exact"/>
              <w:rPr>
                <w:rFonts w:ascii="仿宋_GB2312" w:hAnsi="黑体" w:eastAsia="仿宋_GB2312"/>
                <w:color w:val="auto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pacing w:val="-14"/>
                <w:kern w:val="0"/>
                <w:sz w:val="24"/>
                <w:szCs w:val="24"/>
              </w:rPr>
              <w:t>现场检查、网上检查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93586A">
            <w:pPr>
              <w:spacing w:line="350" w:lineRule="exact"/>
              <w:rPr>
                <w:rFonts w:ascii="仿宋_GB2312" w:hAnsi="黑体" w:eastAsia="仿宋_GB2312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3C97C">
            <w:pPr>
              <w:spacing w:line="350" w:lineRule="exact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《气象灾害防御条例》第二十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条</w:t>
            </w:r>
          </w:p>
          <w:p w14:paraId="64A90686">
            <w:pPr>
              <w:spacing w:line="350" w:lineRule="exact"/>
              <w:rPr>
                <w:rFonts w:hint="eastAsia" w:ascii="仿宋_GB2312" w:hAnsi="黑体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《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气象行政许可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>实施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办法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》第十一条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第十三条</w:t>
            </w:r>
          </w:p>
          <w:p w14:paraId="139E3637">
            <w:pPr>
              <w:spacing w:line="350" w:lineRule="exact"/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《雷电防护装置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设计审核和竣工验收规定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》第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条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第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条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第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条</w:t>
            </w:r>
            <w:r>
              <w:rPr>
                <w:rFonts w:ascii="仿宋_GB2312" w:hAnsi="黑体" w:eastAsia="仿宋_GB2312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第二十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条</w:t>
            </w:r>
          </w:p>
          <w:p w14:paraId="3BA69915">
            <w:pPr>
              <w:spacing w:line="350" w:lineRule="exact"/>
              <w:rPr>
                <w:rFonts w:ascii="仿宋_GB2312" w:hAnsi="黑体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 xml:space="preserve">GB 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>50057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-20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建筑物防雷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>规范</w:t>
            </w:r>
            <w:bookmarkStart w:id="0" w:name="_GoBack"/>
            <w:bookmarkEnd w:id="0"/>
          </w:p>
        </w:tc>
      </w:tr>
      <w:tr w14:paraId="1EC0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53F3B">
            <w:pPr>
              <w:spacing w:line="350" w:lineRule="exact"/>
              <w:rPr>
                <w:rFonts w:hint="eastAsia" w:ascii="仿宋_GB2312" w:hAnsi="黑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44628">
            <w:pPr>
              <w:spacing w:line="350" w:lineRule="exact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防雷安全</w:t>
            </w:r>
          </w:p>
          <w:p w14:paraId="2BCCE3DF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检查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FAF8C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雷电防护装置检测机构的检测活动检查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9C534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在新从事检测活动的检测机构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221C1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372BE">
            <w:pPr>
              <w:spacing w:line="350" w:lineRule="exact"/>
              <w:rPr>
                <w:rFonts w:ascii="仿宋_GB2312" w:hAnsi="黑体" w:eastAsia="仿宋_GB2312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kern w:val="0"/>
                <w:sz w:val="24"/>
                <w:szCs w:val="24"/>
              </w:rPr>
              <w:t>现场检查、网上检查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F97AB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35DC0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《中华人民共和国气象法》第三十一条</w:t>
            </w:r>
          </w:p>
          <w:p w14:paraId="5427E52F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《气象灾害防御条例》第二十四条</w:t>
            </w:r>
          </w:p>
          <w:p w14:paraId="11902835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《防雷减灾管理办法》第二十一条</w:t>
            </w:r>
          </w:p>
          <w:p w14:paraId="6F124698">
            <w:pPr>
              <w:spacing w:line="350" w:lineRule="exact"/>
              <w:rPr>
                <w:rFonts w:hint="eastAsia"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《雷电防护装置检测资质管理办法》第十七条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第十八条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第十九条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第二十四条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 xml:space="preserve">第二十七条 </w:t>
            </w:r>
          </w:p>
          <w:p w14:paraId="775D2737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GB/T 21431-20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建筑物防雷装置检测技术规范</w:t>
            </w:r>
          </w:p>
        </w:tc>
      </w:tr>
      <w:tr w14:paraId="2A3C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C8BE0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C5485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A2ECB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雷电防护装置安装使用和定期检测开展情况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F5794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防雷安全监管重点单位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9BCE0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D8575">
            <w:pPr>
              <w:spacing w:line="350" w:lineRule="exact"/>
              <w:rPr>
                <w:rFonts w:ascii="仿宋_GB2312" w:hAnsi="黑体" w:eastAsia="仿宋_GB2312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kern w:val="0"/>
                <w:sz w:val="24"/>
                <w:szCs w:val="24"/>
              </w:rPr>
              <w:t>现场检查、网上检查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F74BB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4120F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《中华人民共和国气象法》第三十一条</w:t>
            </w:r>
          </w:p>
          <w:p w14:paraId="45492216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《气象灾害防御条例》第二十三条</w:t>
            </w:r>
          </w:p>
          <w:p w14:paraId="5D99BD3E">
            <w:pPr>
              <w:spacing w:line="350" w:lineRule="exact"/>
              <w:rPr>
                <w:rFonts w:hint="eastAsia"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《防雷减灾管理办法（修订）》</w:t>
            </w:r>
            <w:r>
              <w:rPr>
                <w:rFonts w:hint="eastAsia" w:ascii="仿宋_GB2312" w:hAnsi="黑体" w:eastAsia="仿宋_GB2312" w:cs="仿宋_GB2312"/>
                <w:color w:val="auto"/>
                <w:sz w:val="24"/>
                <w:szCs w:val="24"/>
              </w:rPr>
              <w:t xml:space="preserve">第十九条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第二十二条</w:t>
            </w:r>
          </w:p>
          <w:p w14:paraId="17238C8B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《河南省防雷减灾实施办法》第五条  第九条</w:t>
            </w:r>
          </w:p>
        </w:tc>
      </w:tr>
      <w:tr w14:paraId="64515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8117D">
            <w:pPr>
              <w:spacing w:line="350" w:lineRule="exact"/>
              <w:rPr>
                <w:rFonts w:hint="eastAsia" w:ascii="仿宋_GB2312" w:hAnsi="黑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C120D">
            <w:pPr>
              <w:spacing w:line="350" w:lineRule="exact"/>
              <w:rPr>
                <w:rFonts w:ascii="仿宋_GB2312" w:hAnsi="黑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升放气球</w:t>
            </w:r>
          </w:p>
          <w:p w14:paraId="73284128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检查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8B2CB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升放气球资质情况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3B322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升放气球资质单位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B8255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61D9C">
            <w:pPr>
              <w:spacing w:line="350" w:lineRule="exact"/>
              <w:rPr>
                <w:rFonts w:ascii="仿宋_GB2312" w:hAnsi="黑体" w:eastAsia="仿宋_GB2312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1DAEE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0024F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《通用航空飞行管制条例》第三十三条</w:t>
            </w:r>
          </w:p>
          <w:p w14:paraId="53F4CDD9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《升放气球管理办法》第六条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第十二条</w:t>
            </w:r>
          </w:p>
        </w:tc>
      </w:tr>
      <w:tr w14:paraId="48EFB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B6806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2FCCD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25653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升放气球活动情况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A6881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升放气球单位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FC9E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A5395">
            <w:pPr>
              <w:spacing w:line="350" w:lineRule="exact"/>
              <w:rPr>
                <w:rFonts w:ascii="仿宋_GB2312" w:hAnsi="黑体" w:eastAsia="仿宋_GB2312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17EF4">
            <w:pPr>
              <w:spacing w:line="350" w:lineRule="exact"/>
              <w:rPr>
                <w:rFonts w:ascii="仿宋_GB2312" w:hAnsi="黑体" w:eastAsia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B0BDB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《通用航空飞行管制条例》第三十二条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第三十三条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第三十四条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第三十五条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第三十六条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第三十七条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第三十八条</w:t>
            </w:r>
          </w:p>
          <w:p w14:paraId="6ADEC4D9">
            <w:pPr>
              <w:spacing w:line="35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《升放气球管理办法》第六条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第十二条</w:t>
            </w:r>
          </w:p>
        </w:tc>
      </w:tr>
    </w:tbl>
    <w:p w14:paraId="13DB0311">
      <w:pPr>
        <w:spacing w:line="35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276"/>
    <w:rsid w:val="00187ED2"/>
    <w:rsid w:val="0024786A"/>
    <w:rsid w:val="00557276"/>
    <w:rsid w:val="00583D3E"/>
    <w:rsid w:val="0A206A39"/>
    <w:rsid w:val="0CAD19F6"/>
    <w:rsid w:val="181211F1"/>
    <w:rsid w:val="19281D5E"/>
    <w:rsid w:val="1DBC69B5"/>
    <w:rsid w:val="21505D92"/>
    <w:rsid w:val="2329689A"/>
    <w:rsid w:val="35904F62"/>
    <w:rsid w:val="39671A73"/>
    <w:rsid w:val="483B47F6"/>
    <w:rsid w:val="4E1C5A3D"/>
    <w:rsid w:val="51462365"/>
    <w:rsid w:val="5A24333C"/>
    <w:rsid w:val="63DF703E"/>
    <w:rsid w:val="647E3B48"/>
    <w:rsid w:val="71D37188"/>
    <w:rsid w:val="738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763</Words>
  <Characters>785</Characters>
  <Lines>4</Lines>
  <Paragraphs>1</Paragraphs>
  <TotalTime>113</TotalTime>
  <ScaleCrop>false</ScaleCrop>
  <LinksUpToDate>false</LinksUpToDate>
  <CharactersWithSpaces>805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2024-04-15T00:58:00Z</dcterms:created>
  <dc:creator>qxjfgk</dc:creator>
  <cp:lastModifiedBy>Administrator</cp:lastModifiedBy>
  <dcterms:modified xsi:type="dcterms:W3CDTF">2025-03-25T08:45:39Z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C367AEB8E9BB443FB49E482F1AD7AAEE</vt:lpwstr>
  </property>
  <property fmtid="{D5CDD505-2E9C-101B-9397-08002B2CF9AE}" pid="4" name="KSOTemplateDocerSaveRecord">
    <vt:lpwstr>eyJoZGlkIjoiNWQ3NjI0Mjc2NGM2ZWI1YTJjOTA1MTc1YzA0ZTE2MjIifQ==</vt:lpwstr>
  </property>
</Properties>
</file>