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雷电防护装置检测资质单位在洛规范开展业务承诺书</w:t>
      </w:r>
    </w:p>
    <w:p>
      <w:pPr>
        <w:jc w:val="center"/>
        <w:rPr>
          <w:rFonts w:hint="eastAsia" w:ascii="方正小标宋简体" w:hAnsi="方正小标宋简体" w:eastAsia="方正小标宋简体" w:cs="方正小标宋简体"/>
          <w:sz w:val="44"/>
          <w:szCs w:val="44"/>
          <w:lang w:eastAsia="zh-CN"/>
        </w:rPr>
      </w:pPr>
    </w:p>
    <w:p>
      <w:pPr>
        <w:ind w:firstLine="707" w:firstLineChars="221"/>
        <w:rPr>
          <w:rFonts w:hint="eastAsia" w:ascii="仿宋_GB2312" w:hAnsi="仿宋_GB2312" w:cs="Helvetica"/>
          <w:kern w:val="0"/>
          <w:szCs w:val="32"/>
          <w:lang w:eastAsia="zh-CN"/>
        </w:rPr>
      </w:pPr>
      <w:r>
        <w:rPr>
          <w:rFonts w:hint="eastAsia" w:ascii="仿宋_GB2312" w:hAnsi="仿宋_GB2312" w:cs="Helvetica"/>
          <w:kern w:val="0"/>
          <w:szCs w:val="32"/>
          <w:lang w:eastAsia="zh-CN"/>
        </w:rPr>
        <w:t>为</w:t>
      </w:r>
      <w:r>
        <w:rPr>
          <w:rFonts w:hint="eastAsia" w:ascii="仿宋_GB2312" w:hAnsi="仿宋_GB2312" w:cs="Helvetica"/>
          <w:kern w:val="0"/>
          <w:szCs w:val="32"/>
        </w:rPr>
        <w:t>切实保障经济发展和人民生命财产安全，根据《中华人民共和国气象法》《气象灾害防御条例》《河南省气象灾害防御条例》</w:t>
      </w:r>
      <w:r>
        <w:rPr>
          <w:rFonts w:hint="eastAsia" w:ascii="仿宋_GB2312" w:hAnsi="仿宋_GB2312" w:cs="Helvetica"/>
          <w:kern w:val="0"/>
          <w:szCs w:val="32"/>
          <w:lang w:eastAsia="zh-CN"/>
        </w:rPr>
        <w:t>《防雷减灾管理办法》</w:t>
      </w:r>
      <w:r>
        <w:rPr>
          <w:rFonts w:hint="eastAsia" w:ascii="仿宋_GB2312" w:hAnsi="仿宋_GB2312" w:cs="Helvetica"/>
          <w:kern w:val="0"/>
          <w:szCs w:val="32"/>
        </w:rPr>
        <w:t>《防雷安全管理规范》（QX/T309-2017）等法律法规</w:t>
      </w:r>
      <w:r>
        <w:rPr>
          <w:rFonts w:hint="eastAsia" w:ascii="仿宋_GB2312" w:hAnsi="仿宋_GB2312" w:cs="Helvetica"/>
          <w:kern w:val="0"/>
          <w:szCs w:val="32"/>
          <w:lang w:eastAsia="zh-CN"/>
        </w:rPr>
        <w:t>规章</w:t>
      </w:r>
      <w:r>
        <w:rPr>
          <w:rFonts w:hint="eastAsia" w:ascii="仿宋_GB2312" w:hAnsi="仿宋_GB2312" w:cs="Helvetica"/>
          <w:kern w:val="0"/>
          <w:szCs w:val="32"/>
        </w:rPr>
        <w:t>和标准规范，</w:t>
      </w:r>
      <w:r>
        <w:rPr>
          <w:rFonts w:hint="eastAsia" w:ascii="仿宋_GB2312" w:hAnsi="仿宋_GB2312" w:cs="Helvetica"/>
          <w:kern w:val="0"/>
          <w:szCs w:val="32"/>
          <w:lang w:eastAsia="zh-CN"/>
        </w:rPr>
        <w:t>现就规范履行</w:t>
      </w:r>
      <w:r>
        <w:rPr>
          <w:rFonts w:hint="eastAsia" w:ascii="仿宋_GB2312" w:hAnsi="仿宋_GB2312" w:cs="Helvetica"/>
          <w:kern w:val="0"/>
          <w:szCs w:val="32"/>
        </w:rPr>
        <w:t>雷电防护装置检测资质单位防雷安全责任</w:t>
      </w:r>
      <w:r>
        <w:rPr>
          <w:rFonts w:hint="eastAsia" w:ascii="仿宋_GB2312" w:hAnsi="仿宋_GB2312" w:cs="Helvetica"/>
          <w:kern w:val="0"/>
          <w:szCs w:val="32"/>
          <w:lang w:eastAsia="zh-CN"/>
        </w:rPr>
        <w:t>承诺如下：</w:t>
      </w:r>
    </w:p>
    <w:p>
      <w:pPr>
        <w:ind w:firstLine="707" w:firstLineChars="221"/>
        <w:rPr>
          <w:rFonts w:ascii="楷体_GB2312" w:hAnsi="仿宋_GB2312" w:eastAsia="楷体_GB2312" w:cs="Helvetica"/>
          <w:kern w:val="0"/>
          <w:szCs w:val="32"/>
        </w:rPr>
      </w:pPr>
      <w:r>
        <w:rPr>
          <w:rFonts w:hint="eastAsia" w:ascii="楷体_GB2312" w:hAnsi="仿宋_GB2312" w:eastAsia="楷体_GB2312" w:cs="Helvetica"/>
          <w:kern w:val="0"/>
          <w:szCs w:val="32"/>
        </w:rPr>
        <w:t>（一）合法合规运营责任</w:t>
      </w:r>
    </w:p>
    <w:p>
      <w:pPr>
        <w:ind w:firstLine="707" w:firstLineChars="221"/>
        <w:rPr>
          <w:rFonts w:ascii="仿宋_GB2312" w:hAnsi="仿宋_GB2312" w:cs="Helvetica"/>
          <w:kern w:val="0"/>
          <w:szCs w:val="32"/>
        </w:rPr>
      </w:pPr>
      <w:r>
        <w:rPr>
          <w:rFonts w:hint="eastAsia" w:ascii="仿宋_GB2312" w:hAnsi="仿宋_GB2312" w:cs="Helvetica"/>
          <w:kern w:val="0"/>
          <w:szCs w:val="32"/>
        </w:rPr>
        <w:t>1.承担雷电防护装置检测主体责任，遵守国家有关法律法规，不伪造、涂改、出租、出借、挂靠、转让雷电防护装置检测资质证，不超出资质等级承接雷电防护装置检测，不转包或者违法分包雷电防护装置检测项目，不出具虚假检测报告。</w:t>
      </w:r>
    </w:p>
    <w:p>
      <w:pPr>
        <w:ind w:firstLine="707" w:firstLineChars="221"/>
        <w:rPr>
          <w:rFonts w:ascii="仿宋_GB2312" w:hAnsi="仿宋_GB2312" w:cs="Helvetica"/>
          <w:kern w:val="0"/>
          <w:szCs w:val="32"/>
        </w:rPr>
      </w:pPr>
      <w:r>
        <w:rPr>
          <w:rFonts w:hint="eastAsia" w:ascii="仿宋_GB2312" w:hAnsi="仿宋_GB2312" w:cs="Helvetica"/>
          <w:kern w:val="0"/>
          <w:szCs w:val="32"/>
        </w:rPr>
        <w:t>2.在雷电防护装置检测资质存续期间，保证本单位能够持续符合资质等级认定条件和要求，健全质量管理体系，定期审查和完善，确保管理体系有效运行。</w:t>
      </w:r>
    </w:p>
    <w:p>
      <w:pPr>
        <w:ind w:firstLine="707" w:firstLineChars="221"/>
        <w:rPr>
          <w:rFonts w:ascii="仿宋_GB2312" w:hAnsi="仿宋_GB2312" w:cs="Helvetica"/>
          <w:kern w:val="0"/>
          <w:szCs w:val="32"/>
        </w:rPr>
      </w:pPr>
      <w:r>
        <w:rPr>
          <w:rFonts w:hint="eastAsia" w:ascii="仿宋_GB2312" w:hAnsi="仿宋_GB2312" w:cs="Helvetica"/>
          <w:kern w:val="0"/>
          <w:szCs w:val="32"/>
        </w:rPr>
        <w:t>3.加强对专业技术人员的检测能力培训。设置分支机构的,确保分支机构检测技术人员能力水平、技术装备、检测质量符合相关要求。</w:t>
      </w:r>
    </w:p>
    <w:p>
      <w:pPr>
        <w:ind w:firstLine="707" w:firstLineChars="221"/>
        <w:rPr>
          <w:rFonts w:ascii="仿宋_GB2312" w:hAnsi="仿宋_GB2312" w:cs="Helvetica"/>
          <w:kern w:val="0"/>
          <w:szCs w:val="32"/>
        </w:rPr>
      </w:pPr>
      <w:r>
        <w:rPr>
          <w:rFonts w:hint="eastAsia" w:ascii="仿宋_GB2312" w:hAnsi="仿宋_GB2312" w:cs="Helvetica"/>
          <w:kern w:val="0"/>
          <w:szCs w:val="32"/>
        </w:rPr>
        <w:t>4.本单位所有</w:t>
      </w:r>
      <w:r>
        <w:rPr>
          <w:rFonts w:ascii="仿宋_GB2312" w:hAnsi="仿宋_GB2312" w:cs="Helvetica"/>
          <w:kern w:val="0"/>
          <w:szCs w:val="32"/>
        </w:rPr>
        <w:t>专业技术人员签订</w:t>
      </w:r>
      <w:r>
        <w:rPr>
          <w:rFonts w:hint="eastAsia" w:ascii="仿宋_GB2312" w:hAnsi="仿宋_GB2312" w:cs="Helvetica"/>
          <w:kern w:val="0"/>
          <w:szCs w:val="32"/>
        </w:rPr>
        <w:t>正式</w:t>
      </w:r>
      <w:r>
        <w:rPr>
          <w:rFonts w:ascii="仿宋_GB2312" w:hAnsi="仿宋_GB2312" w:cs="Helvetica"/>
          <w:kern w:val="0"/>
          <w:szCs w:val="32"/>
        </w:rPr>
        <w:t>劳动合同</w:t>
      </w:r>
      <w:r>
        <w:rPr>
          <w:rFonts w:hint="eastAsia" w:ascii="仿宋_GB2312" w:hAnsi="仿宋_GB2312" w:cs="Helvetica"/>
          <w:kern w:val="0"/>
          <w:szCs w:val="32"/>
        </w:rPr>
        <w:t>，且</w:t>
      </w:r>
      <w:r>
        <w:rPr>
          <w:rFonts w:ascii="仿宋_GB2312" w:hAnsi="仿宋_GB2312" w:cs="Helvetica"/>
          <w:kern w:val="0"/>
          <w:szCs w:val="32"/>
        </w:rPr>
        <w:t>具备雷电防护装置检测资质等级需要的检测能力</w:t>
      </w:r>
      <w:r>
        <w:rPr>
          <w:rFonts w:hint="eastAsia" w:ascii="仿宋_GB2312" w:hAnsi="仿宋_GB2312" w:cs="Helvetica"/>
          <w:kern w:val="0"/>
          <w:szCs w:val="32"/>
        </w:rPr>
        <w:t>，在本单位连续缴纳</w:t>
      </w:r>
      <w:r>
        <w:rPr>
          <w:rFonts w:ascii="仿宋_GB2312" w:hAnsi="仿宋_GB2312" w:cs="Helvetica"/>
          <w:kern w:val="0"/>
          <w:szCs w:val="32"/>
        </w:rPr>
        <w:t>社会保险</w:t>
      </w:r>
      <w:r>
        <w:rPr>
          <w:rFonts w:hint="eastAsia" w:ascii="仿宋_GB2312" w:hAnsi="仿宋_GB2312" w:cs="Helvetica"/>
          <w:kern w:val="0"/>
          <w:szCs w:val="32"/>
        </w:rPr>
        <w:t>。</w:t>
      </w:r>
    </w:p>
    <w:p>
      <w:pPr>
        <w:ind w:firstLine="707" w:firstLineChars="221"/>
        <w:rPr>
          <w:rFonts w:ascii="仿宋_GB2312" w:hAnsi="仿宋_GB2312" w:cs="Helvetica"/>
          <w:kern w:val="0"/>
          <w:szCs w:val="32"/>
        </w:rPr>
      </w:pPr>
      <w:r>
        <w:rPr>
          <w:rFonts w:hint="eastAsia" w:ascii="仿宋_GB2312" w:hAnsi="仿宋_GB2312" w:cs="Helvetica"/>
          <w:kern w:val="0"/>
          <w:szCs w:val="32"/>
        </w:rPr>
        <w:t>5.雷电防护装置检测安全管理制度有效运行，配备安全生产装备，并做好安全培训和警示教育。</w:t>
      </w:r>
    </w:p>
    <w:p>
      <w:pPr>
        <w:ind w:firstLine="707" w:firstLineChars="221"/>
        <w:rPr>
          <w:rFonts w:ascii="楷体_GB2312" w:hAnsi="仿宋_GB2312" w:eastAsia="楷体_GB2312" w:cs="Helvetica"/>
          <w:kern w:val="0"/>
          <w:szCs w:val="32"/>
        </w:rPr>
      </w:pPr>
      <w:r>
        <w:rPr>
          <w:rFonts w:hint="eastAsia" w:ascii="楷体_GB2312" w:hAnsi="仿宋_GB2312" w:eastAsia="楷体_GB2312" w:cs="Helvetica"/>
          <w:kern w:val="0"/>
          <w:szCs w:val="32"/>
        </w:rPr>
        <w:t>（二）雷电防护装置检测技术服务质量责任</w:t>
      </w:r>
    </w:p>
    <w:p>
      <w:pPr>
        <w:ind w:firstLine="707" w:firstLineChars="221"/>
        <w:rPr>
          <w:rFonts w:hint="eastAsia" w:ascii="仿宋_GB2312" w:hAnsi="仿宋_GB2312" w:cs="Helvetica"/>
          <w:kern w:val="0"/>
          <w:szCs w:val="32"/>
        </w:rPr>
      </w:pPr>
      <w:r>
        <w:rPr>
          <w:rFonts w:hint="eastAsia" w:ascii="仿宋_GB2312" w:hAnsi="仿宋_GB2312" w:cs="Helvetica"/>
          <w:kern w:val="0"/>
          <w:szCs w:val="32"/>
        </w:rPr>
        <w:t>6.遵守国家有关规范标准、规范开展雷电防护装置检测并编制雷电防护装置检测报告，确保出具的雷电防护装置检测</w:t>
      </w:r>
      <w:r>
        <w:rPr>
          <w:rFonts w:hint="eastAsia" w:ascii="仿宋_GB2312" w:hAnsi="仿宋_GB2312" w:cs="Helvetica"/>
          <w:kern w:val="0"/>
          <w:szCs w:val="32"/>
          <w:lang w:eastAsia="zh-CN"/>
        </w:rPr>
        <w:t>报告</w:t>
      </w:r>
      <w:r>
        <w:rPr>
          <w:rFonts w:hint="eastAsia" w:ascii="仿宋_GB2312" w:hAnsi="仿宋_GB2312" w:cs="Helvetica"/>
          <w:kern w:val="0"/>
          <w:szCs w:val="32"/>
        </w:rPr>
        <w:t>数据与结果的真实、客观、准确。</w:t>
      </w:r>
    </w:p>
    <w:p>
      <w:pPr>
        <w:ind w:firstLine="707" w:firstLineChars="221"/>
        <w:rPr>
          <w:rFonts w:ascii="仿宋_GB2312" w:hAnsi="仿宋_GB2312" w:cs="Helvetica"/>
          <w:kern w:val="0"/>
          <w:szCs w:val="32"/>
        </w:rPr>
      </w:pPr>
      <w:r>
        <w:rPr>
          <w:rFonts w:hint="eastAsia" w:ascii="仿宋_GB2312" w:hAnsi="仿宋_GB2312" w:cs="Helvetica"/>
          <w:kern w:val="0"/>
          <w:szCs w:val="32"/>
        </w:rPr>
        <w:t>7.开展检测时，检测人员具备雷电防护装置检测能力，并向被检单位出具检测资质证书、现场检测技术人员姓名及身份证信息等，接受被检单位核验。</w:t>
      </w:r>
    </w:p>
    <w:p>
      <w:pPr>
        <w:ind w:firstLine="707" w:firstLineChars="221"/>
        <w:rPr>
          <w:rFonts w:ascii="仿宋_GB2312" w:hAnsi="仿宋_GB2312" w:cs="Helvetica"/>
          <w:kern w:val="0"/>
          <w:szCs w:val="32"/>
        </w:rPr>
      </w:pPr>
      <w:r>
        <w:rPr>
          <w:rFonts w:hint="eastAsia" w:ascii="仿宋_GB2312" w:hAnsi="仿宋_GB2312" w:cs="Helvetica"/>
          <w:kern w:val="0"/>
          <w:szCs w:val="32"/>
        </w:rPr>
        <w:t>8.</w:t>
      </w:r>
      <w:r>
        <w:rPr>
          <w:rFonts w:ascii="仿宋_GB2312" w:hAnsi="仿宋_GB2312" w:cs="Helvetica"/>
          <w:kern w:val="0"/>
          <w:szCs w:val="32"/>
        </w:rPr>
        <w:t>在</w:t>
      </w:r>
      <w:r>
        <w:rPr>
          <w:rFonts w:hint="eastAsia" w:ascii="仿宋_GB2312" w:hAnsi="仿宋_GB2312" w:cs="Helvetica"/>
          <w:kern w:val="0"/>
          <w:szCs w:val="32"/>
        </w:rPr>
        <w:t>雷电防护装置检测</w:t>
      </w:r>
      <w:r>
        <w:rPr>
          <w:rFonts w:ascii="仿宋_GB2312" w:hAnsi="仿宋_GB2312" w:cs="Helvetica"/>
          <w:kern w:val="0"/>
          <w:szCs w:val="32"/>
        </w:rPr>
        <w:t>过程中发现</w:t>
      </w:r>
      <w:r>
        <w:rPr>
          <w:rFonts w:hint="eastAsia" w:ascii="仿宋_GB2312" w:hAnsi="仿宋_GB2312" w:cs="Helvetica"/>
          <w:kern w:val="0"/>
          <w:szCs w:val="32"/>
        </w:rPr>
        <w:t>防雷安全</w:t>
      </w:r>
      <w:r>
        <w:rPr>
          <w:rFonts w:ascii="仿宋_GB2312" w:hAnsi="仿宋_GB2312" w:cs="Helvetica"/>
          <w:kern w:val="0"/>
          <w:szCs w:val="32"/>
        </w:rPr>
        <w:t>隐患的</w:t>
      </w:r>
      <w:r>
        <w:rPr>
          <w:rFonts w:hint="eastAsia" w:ascii="仿宋_GB2312" w:hAnsi="仿宋_GB2312" w:cs="Helvetica"/>
          <w:kern w:val="0"/>
          <w:szCs w:val="32"/>
        </w:rPr>
        <w:t>，</w:t>
      </w:r>
      <w:r>
        <w:rPr>
          <w:rFonts w:ascii="仿宋_GB2312" w:hAnsi="仿宋_GB2312" w:cs="Helvetica"/>
          <w:kern w:val="0"/>
          <w:szCs w:val="32"/>
        </w:rPr>
        <w:t>向被检测单位提出整改意见</w:t>
      </w:r>
      <w:r>
        <w:rPr>
          <w:rFonts w:hint="eastAsia" w:ascii="仿宋_GB2312" w:hAnsi="仿宋_GB2312" w:cs="Helvetica"/>
          <w:kern w:val="0"/>
          <w:szCs w:val="32"/>
          <w:lang w:eastAsia="zh-CN"/>
        </w:rPr>
        <w:t>并</w:t>
      </w:r>
      <w:r>
        <w:rPr>
          <w:rFonts w:hint="eastAsia" w:ascii="仿宋_GB2312" w:hAnsi="仿宋_GB2312" w:cs="Helvetica"/>
          <w:kern w:val="0"/>
          <w:szCs w:val="32"/>
        </w:rPr>
        <w:t>报告当地相关管理部门。</w:t>
      </w:r>
      <w:r>
        <w:rPr>
          <w:rFonts w:ascii="仿宋_GB2312" w:hAnsi="仿宋_GB2312" w:cs="Helvetica"/>
          <w:kern w:val="0"/>
          <w:szCs w:val="32"/>
        </w:rPr>
        <w:t>发现防雷安全重点单位存在</w:t>
      </w:r>
      <w:r>
        <w:rPr>
          <w:rFonts w:hint="eastAsia" w:ascii="仿宋_GB2312" w:hAnsi="仿宋_GB2312" w:cs="Helvetica"/>
          <w:kern w:val="0"/>
          <w:szCs w:val="32"/>
        </w:rPr>
        <w:t>防雷安全</w:t>
      </w:r>
      <w:r>
        <w:rPr>
          <w:rFonts w:ascii="仿宋_GB2312" w:hAnsi="仿宋_GB2312" w:cs="Helvetica"/>
          <w:kern w:val="0"/>
          <w:szCs w:val="32"/>
        </w:rPr>
        <w:t>隐患</w:t>
      </w:r>
      <w:r>
        <w:rPr>
          <w:rFonts w:hint="eastAsia" w:ascii="仿宋_GB2312" w:hAnsi="仿宋_GB2312" w:cs="Helvetica"/>
          <w:kern w:val="0"/>
          <w:szCs w:val="32"/>
        </w:rPr>
        <w:t>的，</w:t>
      </w:r>
      <w:r>
        <w:rPr>
          <w:rFonts w:ascii="仿宋_GB2312" w:hAnsi="仿宋_GB2312" w:cs="Helvetica"/>
          <w:kern w:val="0"/>
          <w:szCs w:val="32"/>
        </w:rPr>
        <w:t>将整改意见报告当地气象主管机构</w:t>
      </w:r>
      <w:r>
        <w:rPr>
          <w:rFonts w:hint="eastAsia" w:ascii="仿宋_GB2312" w:hAnsi="仿宋_GB2312" w:cs="Helvetica"/>
          <w:kern w:val="0"/>
          <w:szCs w:val="32"/>
        </w:rPr>
        <w:t>。</w:t>
      </w:r>
    </w:p>
    <w:p>
      <w:pPr>
        <w:ind w:firstLine="707" w:firstLineChars="221"/>
        <w:rPr>
          <w:rFonts w:ascii="仿宋_GB2312" w:hAnsi="仿宋_GB2312" w:cs="Helvetica"/>
          <w:kern w:val="0"/>
          <w:szCs w:val="32"/>
        </w:rPr>
      </w:pPr>
      <w:r>
        <w:rPr>
          <w:rFonts w:hint="eastAsia" w:ascii="仿宋_GB2312" w:hAnsi="仿宋_GB2312" w:cs="Helvetica"/>
          <w:kern w:val="0"/>
          <w:szCs w:val="32"/>
        </w:rPr>
        <w:t>9</w:t>
      </w:r>
      <w:r>
        <w:rPr>
          <w:rFonts w:hint="eastAsia" w:ascii="仿宋_GB2312" w:hAnsi="仿宋_GB2312" w:cs="Helvetica"/>
          <w:kern w:val="0"/>
          <w:szCs w:val="32"/>
          <w:lang w:val="en-US" w:eastAsia="zh-CN"/>
        </w:rPr>
        <w:t>.</w:t>
      </w:r>
      <w:r>
        <w:rPr>
          <w:rFonts w:hint="eastAsia" w:ascii="仿宋_GB2312" w:hAnsi="仿宋_GB2312" w:cs="Helvetica"/>
          <w:kern w:val="0"/>
          <w:szCs w:val="32"/>
        </w:rPr>
        <w:t>检测仪器仪表在计量检定校准有效期内，检测原始记录、雷电防护装置检测报告如实记录现场检测使用的仪器仪表型号和设备编号。</w:t>
      </w:r>
    </w:p>
    <w:p>
      <w:pPr>
        <w:ind w:firstLine="707" w:firstLineChars="221"/>
        <w:rPr>
          <w:rFonts w:ascii="仿宋_GB2312" w:hAnsi="仿宋_GB2312" w:cs="Helvetica"/>
          <w:kern w:val="0"/>
          <w:szCs w:val="32"/>
        </w:rPr>
      </w:pPr>
      <w:r>
        <w:rPr>
          <w:rFonts w:hint="eastAsia" w:ascii="仿宋_GB2312" w:hAnsi="仿宋_GB2312" w:cs="Helvetica"/>
          <w:kern w:val="0"/>
          <w:szCs w:val="32"/>
        </w:rPr>
        <w:t>10.建立完善技术档案管理制度，对检测原始记录、检测报告和委托检测协议（合同）归档留存，保证其具有可追溯性。</w:t>
      </w:r>
    </w:p>
    <w:p>
      <w:pPr>
        <w:ind w:firstLine="707" w:firstLineChars="221"/>
        <w:rPr>
          <w:rFonts w:ascii="仿宋_GB2312" w:hAnsi="仿宋_GB2312" w:cs="Helvetica"/>
          <w:kern w:val="0"/>
          <w:szCs w:val="32"/>
        </w:rPr>
      </w:pPr>
      <w:r>
        <w:rPr>
          <w:rFonts w:hint="eastAsia" w:ascii="楷体_GB2312" w:hAnsi="仿宋_GB2312" w:eastAsia="楷体_GB2312" w:cs="Helvetica"/>
          <w:kern w:val="0"/>
          <w:szCs w:val="32"/>
        </w:rPr>
        <w:t>（三）主动接受监督管理责任</w:t>
      </w:r>
    </w:p>
    <w:p>
      <w:pPr>
        <w:ind w:firstLine="707" w:firstLineChars="221"/>
        <w:rPr>
          <w:rFonts w:ascii="仿宋_GB2312" w:hAnsi="仿宋_GB2312" w:cs="Helvetica"/>
          <w:kern w:val="0"/>
          <w:szCs w:val="32"/>
        </w:rPr>
      </w:pPr>
      <w:r>
        <w:rPr>
          <w:rFonts w:hint="eastAsia" w:ascii="仿宋_GB2312" w:hAnsi="仿宋_GB2312" w:cs="Helvetica"/>
          <w:kern w:val="0"/>
          <w:szCs w:val="32"/>
        </w:rPr>
        <w:t>11.河南省气象局审批的</w:t>
      </w:r>
      <w:r>
        <w:rPr>
          <w:rFonts w:hint="eastAsia" w:ascii="仿宋_GB2312" w:hAnsi="黑体"/>
          <w:szCs w:val="32"/>
        </w:rPr>
        <w:t>雷电防护装置检测资质单位</w:t>
      </w:r>
      <w:r>
        <w:rPr>
          <w:rFonts w:hint="eastAsia" w:ascii="仿宋_GB2312" w:hAnsi="仿宋_GB2312" w:cs="Helvetica"/>
          <w:kern w:val="0"/>
          <w:szCs w:val="32"/>
        </w:rPr>
        <w:t>设立分支机构或者跨省从事雷电防护装置检测活动的，及时向开展活动所在地的省级气象主管机构报告，并报送检测项目清单，主动接受当地气象主管机构的监督管理。</w:t>
      </w:r>
    </w:p>
    <w:p>
      <w:pPr>
        <w:ind w:firstLine="707" w:firstLineChars="221"/>
        <w:rPr>
          <w:rFonts w:ascii="仿宋_GB2312" w:hAnsi="仿宋_GB2312" w:cs="Helvetica"/>
          <w:kern w:val="0"/>
          <w:szCs w:val="32"/>
        </w:rPr>
      </w:pPr>
      <w:r>
        <w:rPr>
          <w:rFonts w:hint="eastAsia" w:ascii="仿宋_GB2312" w:hAnsi="仿宋_GB2312" w:cs="Helvetica"/>
          <w:kern w:val="0"/>
          <w:szCs w:val="32"/>
        </w:rPr>
        <w:t>12.在河南开展业务的省外</w:t>
      </w:r>
      <w:r>
        <w:rPr>
          <w:rFonts w:hint="eastAsia" w:ascii="仿宋_GB2312" w:hAnsi="黑体"/>
          <w:szCs w:val="32"/>
        </w:rPr>
        <w:t>雷电防护装置检测资质单位，</w:t>
      </w:r>
      <w:r>
        <w:rPr>
          <w:rFonts w:hint="eastAsia" w:ascii="仿宋_GB2312" w:hAnsi="仿宋_GB2312" w:cs="Helvetica"/>
          <w:kern w:val="0"/>
          <w:szCs w:val="32"/>
        </w:rPr>
        <w:t>及时向河南省气象局报告，报送检测项目清单，并</w:t>
      </w:r>
      <w:r>
        <w:rPr>
          <w:rFonts w:hint="eastAsia" w:ascii="仿宋_GB2312" w:hAnsi="黑体"/>
          <w:szCs w:val="32"/>
        </w:rPr>
        <w:t>向检测活动所在地气象主管机构报告检测活动信息。</w:t>
      </w:r>
    </w:p>
    <w:p>
      <w:pPr>
        <w:ind w:firstLine="707" w:firstLineChars="221"/>
        <w:rPr>
          <w:rFonts w:ascii="仿宋_GB2312" w:hAnsi="仿宋_GB2312" w:cs="Helvetica"/>
          <w:kern w:val="0"/>
          <w:szCs w:val="32"/>
        </w:rPr>
      </w:pPr>
      <w:r>
        <w:rPr>
          <w:rFonts w:hint="eastAsia" w:ascii="仿宋_GB2312" w:hAnsi="仿宋_GB2312" w:cs="Helvetica"/>
          <w:kern w:val="0"/>
          <w:szCs w:val="32"/>
        </w:rPr>
        <w:t>13.从取得防雷装置检测资质后次年起，在每年的第二季度</w:t>
      </w:r>
      <w:r>
        <w:rPr>
          <w:rFonts w:hint="eastAsia" w:ascii="仿宋_GB2312" w:hAnsi="仿宋_GB2312" w:cs="Helvetica"/>
          <w:spacing w:val="-11"/>
          <w:kern w:val="0"/>
          <w:sz w:val="32"/>
          <w:szCs w:val="32"/>
        </w:rPr>
        <w:t>通</w:t>
      </w:r>
      <w:r>
        <w:rPr>
          <w:rFonts w:hint="eastAsia" w:ascii="仿宋_GB2312" w:hAnsi="仿宋_GB2312" w:cs="Helvetica"/>
          <w:spacing w:val="-6"/>
          <w:kern w:val="0"/>
          <w:sz w:val="32"/>
          <w:szCs w:val="32"/>
        </w:rPr>
        <w:t>过全国防雷减灾综合管理服务平台（网址https://www.qgfljg.cn）</w:t>
      </w:r>
      <w:r>
        <w:rPr>
          <w:rFonts w:hint="eastAsia" w:ascii="仿宋_GB2312" w:hAnsi="仿宋_GB2312" w:cs="Helvetica"/>
          <w:kern w:val="0"/>
          <w:szCs w:val="32"/>
        </w:rPr>
        <w:t>报送年度报告，不隐瞒检测项目信息与单位基本信息。</w:t>
      </w:r>
    </w:p>
    <w:p>
      <w:pPr>
        <w:ind w:firstLine="707" w:firstLineChars="221"/>
        <w:rPr>
          <w:rFonts w:hint="eastAsia" w:ascii="仿宋_GB2312" w:hAnsi="仿宋_GB2312" w:eastAsia="仿宋_GB2312" w:cs="Helvetica"/>
          <w:b/>
          <w:bCs/>
          <w:kern w:val="0"/>
          <w:szCs w:val="32"/>
          <w:lang w:eastAsia="zh-CN"/>
        </w:rPr>
      </w:pPr>
      <w:r>
        <w:rPr>
          <w:rFonts w:hint="eastAsia" w:ascii="仿宋_GB2312" w:hAnsi="仿宋_GB2312" w:cs="Helvetica"/>
          <w:kern w:val="0"/>
          <w:szCs w:val="32"/>
        </w:rPr>
        <w:t>14.雷电防护装置检测活动结束后，及时将雷电防护装置检测报告上传全国防雷减灾综合管理服务平台</w:t>
      </w:r>
      <w:r>
        <w:rPr>
          <w:rFonts w:hint="eastAsia" w:ascii="仿宋_GB2312" w:hAnsi="仿宋_GB2312" w:cs="Helvetica"/>
          <w:kern w:val="0"/>
          <w:szCs w:val="32"/>
          <w:lang w:eastAsia="zh-CN"/>
        </w:rPr>
        <w:t>。</w:t>
      </w:r>
      <w:r>
        <w:rPr>
          <w:rFonts w:hint="eastAsia" w:ascii="仿宋_GB2312" w:hAnsi="仿宋_GB2312" w:cs="Helvetica"/>
          <w:b/>
          <w:bCs/>
          <w:kern w:val="0"/>
          <w:szCs w:val="32"/>
          <w:lang w:eastAsia="zh-CN"/>
        </w:rPr>
        <w:t>出具的雷电防护装置检测报告封面粘贴或打印</w:t>
      </w:r>
      <w:r>
        <w:rPr>
          <w:rFonts w:hint="eastAsia" w:ascii="仿宋_GB2312" w:hAnsi="仿宋_GB2312" w:cs="Helvetica"/>
          <w:b/>
          <w:bCs/>
          <w:spacing w:val="-6"/>
          <w:kern w:val="0"/>
          <w:sz w:val="32"/>
          <w:szCs w:val="32"/>
        </w:rPr>
        <w:t>全国防雷减灾综合管理服务平台</w:t>
      </w:r>
      <w:r>
        <w:rPr>
          <w:rFonts w:hint="eastAsia" w:ascii="仿宋_GB2312" w:hAnsi="仿宋_GB2312" w:cs="Helvetica"/>
          <w:b/>
          <w:bCs/>
          <w:spacing w:val="-6"/>
          <w:kern w:val="0"/>
          <w:sz w:val="32"/>
          <w:szCs w:val="32"/>
          <w:lang w:eastAsia="zh-CN"/>
        </w:rPr>
        <w:t>生成的溯源二维码。</w:t>
      </w:r>
    </w:p>
    <w:p>
      <w:pPr>
        <w:ind w:firstLine="707" w:firstLineChars="221"/>
        <w:rPr>
          <w:rFonts w:ascii="仿宋_GB2312" w:hAnsi="仿宋_GB2312" w:cs="Helvetica"/>
          <w:kern w:val="0"/>
          <w:szCs w:val="32"/>
        </w:rPr>
      </w:pPr>
      <w:r>
        <w:rPr>
          <w:rFonts w:hint="eastAsia" w:ascii="仿宋_GB2312" w:hAnsi="仿宋_GB2312" w:cs="Helvetica"/>
          <w:kern w:val="0"/>
          <w:szCs w:val="32"/>
        </w:rPr>
        <w:t>15.主动配合气象主管机构开展行政检查、质量考核、信用管理等工作，对责令整改的事项按期限完成整改，并及时报送整改结果。</w:t>
      </w:r>
    </w:p>
    <w:p>
      <w:pPr>
        <w:ind w:firstLine="707" w:firstLineChars="221"/>
        <w:rPr>
          <w:rFonts w:ascii="仿宋_GB2312" w:hAnsi="仿宋_GB2312" w:cs="Helvetica"/>
          <w:kern w:val="0"/>
          <w:szCs w:val="32"/>
        </w:rPr>
      </w:pPr>
      <w:r>
        <w:rPr>
          <w:rFonts w:hint="eastAsia" w:ascii="仿宋_GB2312" w:hAnsi="仿宋_GB2312" w:cs="Helvetica"/>
          <w:kern w:val="0"/>
          <w:szCs w:val="32"/>
        </w:rPr>
        <w:t>16.加强行业自律，避免恶性竞争，自觉维护检测市场的诚信、公平、公正。</w:t>
      </w:r>
    </w:p>
    <w:p>
      <w:pPr>
        <w:keepNext w:val="0"/>
        <w:keepLines w:val="0"/>
        <w:pageBreakBefore w:val="0"/>
        <w:widowControl w:val="0"/>
        <w:kinsoku/>
        <w:wordWrap/>
        <w:overflowPunct/>
        <w:topLinePunct w:val="0"/>
        <w:autoSpaceDE/>
        <w:autoSpaceDN/>
        <w:bidi w:val="0"/>
        <w:adjustRightInd w:val="0"/>
        <w:snapToGrid w:val="0"/>
        <w:spacing w:line="540" w:lineRule="exact"/>
        <w:ind w:firstLine="707" w:firstLineChars="221"/>
        <w:textAlignment w:val="auto"/>
        <w:rPr>
          <w:rFonts w:ascii="仿宋_GB2312" w:hAnsi="仿宋_GB2312" w:cs="Helvetica"/>
          <w:kern w:val="0"/>
          <w:szCs w:val="32"/>
        </w:rPr>
      </w:pP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color w:val="000000"/>
          <w:sz w:val="32"/>
          <w:szCs w:val="32"/>
          <w:lang w:eastAsia="zh-CN"/>
        </w:rPr>
      </w:pPr>
    </w:p>
    <w:p>
      <w:pPr>
        <w:keepNext w:val="0"/>
        <w:keepLines w:val="0"/>
        <w:pageBreakBefore w:val="0"/>
        <w:widowControl w:val="0"/>
        <w:tabs>
          <w:tab w:val="left" w:pos="4160"/>
        </w:tabs>
        <w:kinsoku/>
        <w:wordWrap/>
        <w:overflowPunct/>
        <w:topLinePunct w:val="0"/>
        <w:autoSpaceDE/>
        <w:autoSpaceDN/>
        <w:bidi w:val="0"/>
        <w:adjustRightInd w:val="0"/>
        <w:snapToGrid w:val="0"/>
        <w:spacing w:line="540" w:lineRule="exact"/>
        <w:textAlignment w:val="auto"/>
        <w:rPr>
          <w:rFonts w:hint="eastAsia" w:ascii="仿宋_GB2312"/>
          <w:color w:val="000000"/>
          <w:sz w:val="32"/>
          <w:szCs w:val="32"/>
          <w:lang w:eastAsia="zh-CN"/>
        </w:rPr>
      </w:pPr>
      <w:r>
        <w:rPr>
          <w:rFonts w:hint="eastAsia" w:ascii="仿宋_GB2312"/>
          <w:color w:val="000000"/>
          <w:sz w:val="32"/>
          <w:szCs w:val="32"/>
          <w:lang w:eastAsia="zh-CN"/>
        </w:rPr>
        <w:t>监</w:t>
      </w:r>
      <w:r>
        <w:rPr>
          <w:rFonts w:hint="eastAsia" w:ascii="仿宋_GB2312" w:eastAsia="仿宋_GB2312"/>
          <w:color w:val="000000"/>
          <w:sz w:val="32"/>
          <w:szCs w:val="32"/>
        </w:rPr>
        <w:t>管单位：</w:t>
      </w:r>
      <w:r>
        <w:rPr>
          <w:rFonts w:hint="eastAsia" w:ascii="仿宋_GB2312"/>
          <w:color w:val="000000"/>
          <w:sz w:val="32"/>
          <w:szCs w:val="32"/>
          <w:lang w:eastAsia="zh-CN"/>
        </w:rPr>
        <w:t>洛阳</w:t>
      </w:r>
      <w:r>
        <w:rPr>
          <w:rFonts w:hint="eastAsia" w:ascii="仿宋_GB2312" w:eastAsia="仿宋_GB2312"/>
          <w:color w:val="000000"/>
          <w:sz w:val="32"/>
          <w:szCs w:val="32"/>
        </w:rPr>
        <w:t>市气象局</w:t>
      </w:r>
      <w:r>
        <w:rPr>
          <w:rFonts w:hint="eastAsia" w:ascii="仿宋_GB2312"/>
          <w:color w:val="000000"/>
          <w:sz w:val="32"/>
          <w:szCs w:val="32"/>
          <w:lang w:val="en-US" w:eastAsia="zh-CN"/>
        </w:rPr>
        <w:t xml:space="preserve">    </w:t>
      </w:r>
      <w:bookmarkStart w:id="0" w:name="_GoBack"/>
      <w:bookmarkEnd w:id="0"/>
      <w:r>
        <w:rPr>
          <w:rFonts w:hint="eastAsia" w:ascii="仿宋_GB2312"/>
          <w:color w:val="000000"/>
          <w:sz w:val="32"/>
          <w:szCs w:val="32"/>
          <w:lang w:eastAsia="zh-CN"/>
        </w:rPr>
        <w:t>责任单位：</w:t>
      </w:r>
    </w:p>
    <w:p>
      <w:pPr>
        <w:keepNext w:val="0"/>
        <w:keepLines w:val="0"/>
        <w:pageBreakBefore w:val="0"/>
        <w:widowControl w:val="0"/>
        <w:kinsoku/>
        <w:wordWrap/>
        <w:overflowPunct/>
        <w:topLinePunct w:val="0"/>
        <w:autoSpaceDE/>
        <w:autoSpaceDN/>
        <w:bidi w:val="0"/>
        <w:adjustRightInd w:val="0"/>
        <w:snapToGrid w:val="0"/>
        <w:spacing w:line="540" w:lineRule="exact"/>
        <w:ind w:left="3640" w:hanging="4160" w:hangingChars="1300"/>
        <w:textAlignment w:val="auto"/>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color w:val="000000"/>
          <w:sz w:val="32"/>
          <w:szCs w:val="32"/>
          <w:lang w:val="en-US" w:eastAsia="zh-CN"/>
        </w:rPr>
        <w:t xml:space="preserve">    </w:t>
      </w:r>
      <w:r>
        <w:rPr>
          <w:rFonts w:hint="eastAsia" w:ascii="仿宋_GB2312" w:eastAsia="仿宋_GB2312"/>
          <w:color w:val="000000"/>
          <w:sz w:val="32"/>
          <w:szCs w:val="32"/>
        </w:rPr>
        <w:t>责任人：</w:t>
      </w:r>
    </w:p>
    <w:p>
      <w:pPr>
        <w:keepNext w:val="0"/>
        <w:keepLines w:val="0"/>
        <w:pageBreakBefore w:val="0"/>
        <w:widowControl w:val="0"/>
        <w:kinsoku/>
        <w:wordWrap/>
        <w:overflowPunct/>
        <w:topLinePunct w:val="0"/>
        <w:autoSpaceDE/>
        <w:autoSpaceDN/>
        <w:bidi w:val="0"/>
        <w:adjustRightInd w:val="0"/>
        <w:snapToGrid w:val="0"/>
        <w:spacing w:line="540" w:lineRule="exact"/>
        <w:ind w:firstLine="437"/>
        <w:textAlignment w:val="auto"/>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color w:val="000000"/>
          <w:sz w:val="32"/>
          <w:szCs w:val="32"/>
          <w:lang w:eastAsia="zh-CN"/>
        </w:rPr>
        <w:t>联系电话：</w:t>
      </w:r>
      <w:r>
        <w:rPr>
          <w:rFonts w:hint="eastAsia" w:ascii="仿宋_GB2312" w:eastAsia="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40" w:lineRule="exact"/>
        <w:ind w:firstLine="437"/>
        <w:textAlignment w:val="auto"/>
        <w:rPr>
          <w:rFonts w:hint="eastAsia"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line="540" w:lineRule="exact"/>
        <w:ind w:firstLine="5228" w:firstLineChars="1634"/>
        <w:textAlignment w:val="auto"/>
        <w:rPr>
          <w:rFonts w:hint="eastAsia" w:ascii="仿宋_GB2312" w:hAnsi="仿宋_GB2312" w:cs="Helvetica"/>
          <w:kern w:val="0"/>
          <w:sz w:val="32"/>
          <w:szCs w:val="32"/>
        </w:rPr>
      </w:pPr>
      <w:r>
        <w:rPr>
          <w:rFonts w:hint="eastAsia" w:ascii="仿宋_GB2312" w:eastAsia="仿宋_GB2312"/>
          <w:color w:val="000000"/>
          <w:sz w:val="32"/>
          <w:szCs w:val="32"/>
          <w:lang w:eastAsia="zh-CN"/>
        </w:rPr>
        <w:t>202</w:t>
      </w:r>
      <w:r>
        <w:rPr>
          <w:rFonts w:hint="eastAsia" w:ascii="仿宋_GB2312"/>
          <w:color w:val="000000"/>
          <w:sz w:val="32"/>
          <w:szCs w:val="32"/>
          <w:lang w:val="en-US" w:eastAsia="zh-CN"/>
        </w:rPr>
        <w:t>5</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月    日</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pPr>
    </w:p>
    <w:sectPr>
      <w:pgSz w:w="11906" w:h="16838"/>
      <w:pgMar w:top="1701" w:right="1417" w:bottom="1134"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Helvetica">
    <w:altName w:val="Liberation Sans"/>
    <w:panose1 w:val="020B0604020202020204"/>
    <w:charset w:val="00"/>
    <w:family w:val="swiss"/>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 w:name="Liberation Sans">
    <w:panose1 w:val="020B0604020202020204"/>
    <w:charset w:val="00"/>
    <w:family w:val="auto"/>
    <w:pitch w:val="default"/>
    <w:sig w:usb0="A00002AF" w:usb1="500078FB" w:usb2="00000000" w:usb3="00000000" w:csb0="6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jMTEyNmJkYjg3NWQ5OWM3YTc0MDcyNTJlNzlkM2IifQ=="/>
  </w:docVars>
  <w:rsids>
    <w:rsidRoot w:val="56F3418B"/>
    <w:rsid w:val="0865499C"/>
    <w:rsid w:val="134A1686"/>
    <w:rsid w:val="197E10D4"/>
    <w:rsid w:val="1EE03162"/>
    <w:rsid w:val="1F180574"/>
    <w:rsid w:val="1FD9FA1B"/>
    <w:rsid w:val="32EA0A02"/>
    <w:rsid w:val="3A4D6A51"/>
    <w:rsid w:val="415C2D25"/>
    <w:rsid w:val="4F790CE5"/>
    <w:rsid w:val="51E91388"/>
    <w:rsid w:val="51FC1DFB"/>
    <w:rsid w:val="52B314AD"/>
    <w:rsid w:val="56F3418B"/>
    <w:rsid w:val="56F43A3E"/>
    <w:rsid w:val="589B2D54"/>
    <w:rsid w:val="5B1677A5"/>
    <w:rsid w:val="5B312ECA"/>
    <w:rsid w:val="652C2813"/>
    <w:rsid w:val="65A92544"/>
    <w:rsid w:val="65B80C1C"/>
    <w:rsid w:val="66F7331D"/>
    <w:rsid w:val="6A137840"/>
    <w:rsid w:val="738D5656"/>
    <w:rsid w:val="766E2B11"/>
    <w:rsid w:val="7B5106F0"/>
    <w:rsid w:val="7BD76E1C"/>
    <w:rsid w:val="7EFD0831"/>
    <w:rsid w:val="9BFEE327"/>
    <w:rsid w:val="F35F7FF0"/>
    <w:rsid w:val="F37F8190"/>
    <w:rsid w:val="F3F37F1D"/>
    <w:rsid w:val="F6AFD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924</Words>
  <Characters>952</Characters>
  <Lines>0</Lines>
  <Paragraphs>0</Paragraphs>
  <TotalTime>2</TotalTime>
  <ScaleCrop>false</ScaleCrop>
  <LinksUpToDate>false</LinksUpToDate>
  <CharactersWithSpaces>1028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2023-02-17T19:01:00Z</dcterms:created>
  <dc:creator>Administrator</dc:creator>
  <cp:lastModifiedBy>qixiangju</cp:lastModifiedBy>
  <cp:lastPrinted>2024-10-19T07:23:00Z</cp:lastPrinted>
  <dcterms:modified xsi:type="dcterms:W3CDTF">2025-08-22T10:06:30Z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5E9207FA1C4748A1A191AD194DC4CA49_13</vt:lpwstr>
  </property>
</Properties>
</file>